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16" w:rsidRDefault="00986416" w:rsidP="0098641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тчет о финансово-хозяйственной деятельности</w:t>
      </w:r>
    </w:p>
    <w:p w:rsidR="00986416" w:rsidRDefault="00986416" w:rsidP="0098641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МБУК «Культурно-досуговый комплекс» </w:t>
      </w:r>
    </w:p>
    <w:p w:rsidR="00986416" w:rsidRDefault="00986416" w:rsidP="0098641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январь - декабрь 2020 г.</w:t>
      </w:r>
    </w:p>
    <w:p w:rsidR="00986416" w:rsidRDefault="00986416" w:rsidP="00986416">
      <w:pPr>
        <w:autoSpaceDE w:val="0"/>
        <w:autoSpaceDN w:val="0"/>
        <w:adjustRightInd w:val="0"/>
        <w:jc w:val="center"/>
        <w:rPr>
          <w:sz w:val="12"/>
          <w:szCs w:val="26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642"/>
        <w:gridCol w:w="1630"/>
        <w:gridCol w:w="1295"/>
        <w:gridCol w:w="1163"/>
        <w:gridCol w:w="917"/>
        <w:gridCol w:w="810"/>
      </w:tblGrid>
      <w:tr w:rsidR="00986416" w:rsidTr="00986416">
        <w:trPr>
          <w:cantSplit/>
          <w:trHeight w:val="8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r>
              <w:rPr>
                <w:lang w:eastAsia="en-US"/>
              </w:rPr>
              <w:br/>
              <w:t>изм.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Факт       </w:t>
            </w:r>
            <w:r>
              <w:rPr>
                <w:lang w:eastAsia="en-US"/>
              </w:rPr>
              <w:br/>
              <w:t xml:space="preserve">соответствующего периода    </w:t>
            </w:r>
            <w:r>
              <w:rPr>
                <w:lang w:eastAsia="en-US"/>
              </w:rPr>
              <w:br/>
              <w:t>предыдущего</w:t>
            </w:r>
            <w:r>
              <w:rPr>
                <w:lang w:eastAsia="en-US"/>
              </w:rPr>
              <w:br/>
              <w:t xml:space="preserve">года     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План с</w:t>
            </w:r>
            <w:r>
              <w:rPr>
                <w:lang w:eastAsia="en-US"/>
              </w:rPr>
              <w:br/>
              <w:t>начала</w:t>
            </w:r>
            <w:r>
              <w:rPr>
                <w:lang w:eastAsia="en-US"/>
              </w:rPr>
              <w:br/>
              <w:t xml:space="preserve">года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 с</w:t>
            </w:r>
            <w:r>
              <w:rPr>
                <w:lang w:eastAsia="en-US"/>
              </w:rPr>
              <w:br/>
              <w:t>начала</w:t>
            </w:r>
            <w:r>
              <w:rPr>
                <w:lang w:eastAsia="en-US"/>
              </w:rPr>
              <w:br/>
              <w:t xml:space="preserve">года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%     </w:t>
            </w:r>
            <w:r>
              <w:rPr>
                <w:lang w:eastAsia="en-US"/>
              </w:rPr>
              <w:br/>
              <w:t xml:space="preserve">выполнения </w:t>
            </w:r>
            <w:r>
              <w:rPr>
                <w:lang w:eastAsia="en-US"/>
              </w:rPr>
              <w:br/>
              <w:t xml:space="preserve">плана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Темп </w:t>
            </w:r>
            <w:r>
              <w:rPr>
                <w:lang w:eastAsia="en-US"/>
              </w:rPr>
              <w:br/>
              <w:t>роста</w:t>
            </w:r>
            <w:r>
              <w:rPr>
                <w:lang w:eastAsia="en-US"/>
              </w:rPr>
              <w:br/>
              <w:t xml:space="preserve">в % 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  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 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 </w:t>
            </w: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I. Производственная деятельность (для </w:t>
            </w:r>
            <w:proofErr w:type="gramStart"/>
            <w:r>
              <w:rPr>
                <w:lang w:eastAsia="en-US"/>
              </w:rPr>
              <w:t xml:space="preserve">предприятий)   </w:t>
            </w:r>
            <w:proofErr w:type="gramEnd"/>
            <w:r>
              <w:rPr>
                <w:lang w:eastAsia="en-US"/>
              </w:rPr>
              <w:t xml:space="preserve">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 Объем производства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по </w:t>
            </w:r>
            <w:proofErr w:type="gramStart"/>
            <w:r>
              <w:rPr>
                <w:lang w:eastAsia="en-US"/>
              </w:rPr>
              <w:t xml:space="preserve">видам:   </w:t>
            </w:r>
            <w:proofErr w:type="gramEnd"/>
            <w:r>
              <w:rPr>
                <w:lang w:eastAsia="en-US"/>
              </w:rPr>
              <w:t xml:space="preserve">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II. Доходы, всего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31 086,01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25 507,6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25 601,2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82 4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2.1. Бюджетное финансирование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25 007,21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23 316,4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23 316,4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93,2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областной бюджет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23 829,06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22 521,9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22 521,9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94,5</w:t>
            </w: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2.2. Предпринимательская         </w:t>
            </w:r>
            <w:r>
              <w:rPr>
                <w:lang w:eastAsia="en-US"/>
              </w:rPr>
              <w:br/>
              <w:t xml:space="preserve">деятельность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6 078,8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3 191,2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2 284,8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71,6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37,6</w:t>
            </w: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2.3. Целевые средства и прочие   </w:t>
            </w:r>
            <w:r>
              <w:rPr>
                <w:lang w:eastAsia="en-US"/>
              </w:rPr>
              <w:br/>
              <w:t xml:space="preserve">поступления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1 178,15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794,5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794,5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67,4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III. Расходы, всего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30 852,71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26 927,7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25 784,0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83,6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3.1. Бюджетное финансирование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25 007,21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23 316,4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23 316,4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93,,2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областной бюджет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местный бюджет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23 829,06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22 521,9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22 521,9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94,5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3.1.1. Заработная плата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17 332,96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16 076,6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16 076,6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92,8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3.1.2. Оплата больничных листов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50,1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3.1.3. Начисления на оплату труда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5 766,8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4 809,8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4 809,8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83,4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3.1.4. Услуги связи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85,9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85,9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3.1.5. Транспортные услуги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3.1.6. Коммунальные услуги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26,7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1413,5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3.1.7. Арендная плата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3.1.8. Текущий ремонт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3.1.9. Капитальный ремонт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3.1.10. Услуги по содержанию имущества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289,1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391,3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391,3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135,4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3.1.11. Прочие услуги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301,2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357,5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357,5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118,7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3.1.12. Амортизация ОФ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3.1.13. Расходы на социальное    </w:t>
            </w:r>
            <w:r>
              <w:rPr>
                <w:lang w:eastAsia="en-US"/>
              </w:rPr>
              <w:br/>
              <w:t xml:space="preserve">обеспечение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3.1.14. Увеличение стоимости     </w:t>
            </w:r>
            <w:r>
              <w:rPr>
                <w:lang w:eastAsia="en-US"/>
              </w:rPr>
              <w:br/>
              <w:t xml:space="preserve">основных средств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3.1.15 ГСМ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3.1.16. Увеличение стоимости     </w:t>
            </w:r>
            <w:r>
              <w:rPr>
                <w:lang w:eastAsia="en-US"/>
              </w:rPr>
              <w:br/>
              <w:t xml:space="preserve">материальных запасов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84,0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84,0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3.1.17. Налоги и сборы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112,3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275,7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275,7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245,5</w:t>
            </w: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3.2. Предпринимательская         </w:t>
            </w:r>
            <w:r>
              <w:rPr>
                <w:b/>
                <w:lang w:eastAsia="en-US"/>
              </w:rPr>
              <w:br/>
              <w:t xml:space="preserve">деятельность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5 845,5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3 611,3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2 467,6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42,2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3.2.1. Заработная плата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1 186,5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89,4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</w:tr>
      <w:tr w:rsidR="00986416" w:rsidTr="00986416">
        <w:trPr>
          <w:cantSplit/>
          <w:trHeight w:val="352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3.2.2. Прочие выплаты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56,9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3.2.3. Начисления на оплату труда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439,9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46,4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46,4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3.2.4. Услуги связи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174,4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97,0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77,4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3.2.5. Транспортные услуги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3.2.6. Коммунальные услуги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1 465,1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1 584,0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855,6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58,4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3.2.7. Арендная плата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3.2.8. Текущий ремонт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3.2.9. Капитальный ремонт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3.2.10. Услуги по содержанию имущества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325,9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107,8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97,0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3.2.11. Прочие услуги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1 151,3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899,6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569,8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63,3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86,7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3.2.12. Амортизация ОФ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3.2.13. Расходы на социальное    </w:t>
            </w:r>
            <w:r>
              <w:rPr>
                <w:lang w:eastAsia="en-US"/>
              </w:rPr>
              <w:br/>
              <w:t xml:space="preserve">обеспечение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3.2.14. Увеличение стоимости     </w:t>
            </w:r>
            <w:r>
              <w:rPr>
                <w:lang w:eastAsia="en-US"/>
              </w:rPr>
              <w:br/>
              <w:t xml:space="preserve">основных средств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1772,2</w:t>
            </w: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3.2.15. Увеличение стоимости     </w:t>
            </w:r>
            <w:r>
              <w:rPr>
                <w:lang w:eastAsia="en-US"/>
              </w:rPr>
              <w:br/>
              <w:t xml:space="preserve">материальных запасов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329,7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167,7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73,6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43,2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3.2.16. Налоги и сборы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684,4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404,5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404,5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3.2.17. Страхование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60,4</w:t>
            </w: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3.3. Целевые средства и прочие   </w:t>
            </w:r>
            <w:r>
              <w:rPr>
                <w:b/>
                <w:lang w:eastAsia="en-US"/>
              </w:rPr>
              <w:br/>
              <w:t xml:space="preserve">поступления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1 178,15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794,5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794,5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46,3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3.3.1. Заработная плата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3.3.2. Прочие выплаты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3.3.3. Начисления на оплату труда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3.3.4. Услуги связи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3.3.5. Транспортные услуги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3.3.6. Коммунальные услуги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3.3.7. Арендная плата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3.3.8. Текущий ремонт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3.3.9. Капитальный ремонт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3.3.10. Ремонт оборудования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3.3.11. Прочие услуги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99,05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3.3.12. Амортизация ОФ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3.3.13. Расходы на социальное    </w:t>
            </w:r>
            <w:r>
              <w:rPr>
                <w:lang w:eastAsia="en-US"/>
              </w:rPr>
              <w:br/>
              <w:t xml:space="preserve">обеспечение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3.3.14. Увеличение стоимости     </w:t>
            </w:r>
            <w:r>
              <w:rPr>
                <w:lang w:eastAsia="en-US"/>
              </w:rPr>
              <w:br/>
              <w:t xml:space="preserve">основных средств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1 079,1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794,5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794,5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42,5</w:t>
            </w: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3.3.15. Увеличение стоимости     </w:t>
            </w:r>
            <w:r>
              <w:rPr>
                <w:lang w:eastAsia="en-US"/>
              </w:rPr>
              <w:br/>
              <w:t xml:space="preserve">материальных запасов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3.3.16. Прочие расходы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IV. Финансовые результаты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4.1. Выручка (валовой доход) от реализации продукции без НДС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4.2. Прибыль (убыток) от продаж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4.3. Прибыль (убыток) до         </w:t>
            </w:r>
            <w:r>
              <w:rPr>
                <w:lang w:eastAsia="en-US"/>
              </w:rPr>
              <w:br/>
              <w:t xml:space="preserve">налогообложения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4.4. Чистая прибыль (убыток)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4.5. Прибыль, оставшаяся в       </w:t>
            </w:r>
            <w:r>
              <w:rPr>
                <w:lang w:eastAsia="en-US"/>
              </w:rPr>
              <w:br/>
              <w:t xml:space="preserve">распоряжении </w:t>
            </w:r>
            <w:proofErr w:type="gramStart"/>
            <w:r>
              <w:rPr>
                <w:lang w:eastAsia="en-US"/>
              </w:rPr>
              <w:t xml:space="preserve">предприятия:   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4.5.1. На развитие производства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4.5.2. Фонд потребления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4.6. Нераспределенная прибыль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48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4.7. &lt;*&gt; Сумма задолженности по прибыли, подлежащей перечислению </w:t>
            </w:r>
            <w:r>
              <w:rPr>
                <w:lang w:eastAsia="en-US"/>
              </w:rPr>
              <w:br/>
              <w:t xml:space="preserve">в бюджет города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60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4.8. &lt;*&gt; Сумма </w:t>
            </w:r>
            <w:proofErr w:type="gramStart"/>
            <w:r>
              <w:rPr>
                <w:lang w:eastAsia="en-US"/>
              </w:rPr>
              <w:t xml:space="preserve">прибыли,   </w:t>
            </w:r>
            <w:proofErr w:type="gramEnd"/>
            <w:r>
              <w:rPr>
                <w:lang w:eastAsia="en-US"/>
              </w:rPr>
              <w:br/>
              <w:t xml:space="preserve">перечисленная в бюджет города по </w:t>
            </w:r>
            <w:r>
              <w:rPr>
                <w:lang w:eastAsia="en-US"/>
              </w:rPr>
              <w:br/>
              <w:t xml:space="preserve">итогам деятельности предприятия  </w:t>
            </w:r>
            <w:r>
              <w:rPr>
                <w:lang w:eastAsia="en-US"/>
              </w:rPr>
              <w:br/>
              <w:t xml:space="preserve">за предшествующий год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4.9. Стоимость основных средств по остаточной стоимости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9 316,2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8 569,2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активной части основных   </w:t>
            </w:r>
            <w:r>
              <w:rPr>
                <w:lang w:eastAsia="en-US"/>
              </w:rPr>
              <w:br/>
              <w:t xml:space="preserve">средств    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9 316,2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8 569,2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4.10. Износ основных средств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%  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активной части основных   </w:t>
            </w:r>
            <w:r>
              <w:rPr>
                <w:lang w:eastAsia="en-US"/>
              </w:rPr>
              <w:br/>
              <w:t xml:space="preserve">средств    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%  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5.0. Кредиторская задолженность (</w:t>
            </w:r>
            <w:proofErr w:type="gramStart"/>
            <w:r>
              <w:rPr>
                <w:b/>
                <w:lang w:eastAsia="en-US"/>
              </w:rPr>
              <w:t xml:space="preserve">всего)   </w:t>
            </w:r>
            <w:proofErr w:type="gramEnd"/>
            <w:r>
              <w:rPr>
                <w:b/>
                <w:lang w:eastAsia="en-US"/>
              </w:rPr>
              <w:t xml:space="preserve">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148,78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нее просроченная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 товары и услуги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 платежам в бюджет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 платежам в государственные внебюджетные фонды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 заработной плате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148,78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5.1. Дебиторская задолженность (всего),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 xml:space="preserve">.: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нее просроченная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 товары и услуги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74,1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79,4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5.2. Превышение кредиторской     </w:t>
            </w:r>
            <w:r>
              <w:rPr>
                <w:lang w:eastAsia="en-US"/>
              </w:rPr>
              <w:br/>
              <w:t xml:space="preserve">задолженности над дебиторской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V. Труд и заработная плата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Среднесписочная численность   </w:t>
            </w:r>
            <w:r>
              <w:rPr>
                <w:lang w:eastAsia="en-US"/>
              </w:rPr>
              <w:br/>
              <w:t xml:space="preserve">работников 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чел.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42,8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АУП 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чел.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МОП        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6416" w:rsidTr="00986416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Среднемесячная зарплата       </w:t>
            </w:r>
            <w:r>
              <w:rPr>
                <w:lang w:eastAsia="en-US"/>
              </w:rPr>
              <w:br/>
              <w:t xml:space="preserve">работающего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руб.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30 384,77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30 409,38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АУП 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руб.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46 931,0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56 200,00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6416" w:rsidTr="00986416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МОП        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416" w:rsidRDefault="0098641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86416" w:rsidRDefault="00986416" w:rsidP="00986416">
      <w:pPr>
        <w:jc w:val="center"/>
        <w:rPr>
          <w:b/>
          <w:color w:val="C00000"/>
          <w:sz w:val="26"/>
          <w:szCs w:val="26"/>
        </w:rPr>
      </w:pPr>
    </w:p>
    <w:p w:rsidR="00986416" w:rsidRDefault="00986416" w:rsidP="00986416">
      <w:pPr>
        <w:jc w:val="center"/>
        <w:rPr>
          <w:b/>
          <w:color w:val="C00000"/>
          <w:sz w:val="26"/>
          <w:szCs w:val="26"/>
        </w:rPr>
      </w:pPr>
    </w:p>
    <w:p w:rsidR="00986416" w:rsidRDefault="00986416" w:rsidP="00986416">
      <w:pPr>
        <w:ind w:firstLine="360"/>
        <w:jc w:val="both"/>
        <w:rPr>
          <w:sz w:val="40"/>
          <w:szCs w:val="26"/>
        </w:rPr>
      </w:pPr>
    </w:p>
    <w:p w:rsidR="00F94057" w:rsidRDefault="00986416" w:rsidP="00986416">
      <w:r>
        <w:rPr>
          <w:sz w:val="26"/>
          <w:szCs w:val="26"/>
        </w:rPr>
        <w:t>Директор МБУК «</w:t>
      </w:r>
      <w:proofErr w:type="gramStart"/>
      <w:r>
        <w:rPr>
          <w:sz w:val="26"/>
          <w:szCs w:val="26"/>
        </w:rPr>
        <w:t xml:space="preserve">КДК»   </w:t>
      </w:r>
      <w:proofErr w:type="gramEnd"/>
      <w:r>
        <w:rPr>
          <w:sz w:val="26"/>
          <w:szCs w:val="26"/>
        </w:rPr>
        <w:t xml:space="preserve">                                                     С.К.</w:t>
      </w:r>
      <w:r>
        <w:rPr>
          <w:sz w:val="26"/>
          <w:szCs w:val="26"/>
        </w:rPr>
        <w:t xml:space="preserve"> Григорьевская </w:t>
      </w:r>
      <w:bookmarkStart w:id="0" w:name="_GoBack"/>
      <w:bookmarkEnd w:id="0"/>
    </w:p>
    <w:sectPr w:rsidR="00F9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63CF1"/>
    <w:multiLevelType w:val="multilevel"/>
    <w:tmpl w:val="42787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D104E"/>
    <w:multiLevelType w:val="multilevel"/>
    <w:tmpl w:val="831AE1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C3446"/>
    <w:multiLevelType w:val="multilevel"/>
    <w:tmpl w:val="44B42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8226E"/>
    <w:multiLevelType w:val="multilevel"/>
    <w:tmpl w:val="FFDC5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65EF3"/>
    <w:multiLevelType w:val="multilevel"/>
    <w:tmpl w:val="A790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842D58"/>
    <w:multiLevelType w:val="hybridMultilevel"/>
    <w:tmpl w:val="B2087BDC"/>
    <w:lvl w:ilvl="0" w:tplc="C63206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16"/>
    <w:rsid w:val="00986416"/>
    <w:rsid w:val="00F9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FF926-7E26-4E31-BA24-91187F2D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6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64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64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641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86416"/>
    <w:pPr>
      <w:ind w:left="720"/>
      <w:contextualSpacing/>
    </w:pPr>
  </w:style>
  <w:style w:type="paragraph" w:customStyle="1" w:styleId="1CStyle21">
    <w:name w:val="1CStyle21"/>
    <w:rsid w:val="00986416"/>
    <w:pPr>
      <w:spacing w:after="0" w:line="240" w:lineRule="auto"/>
      <w:jc w:val="center"/>
    </w:pPr>
    <w:rPr>
      <w:rFonts w:ascii="Arial" w:eastAsia="Times New Roman" w:hAnsi="Arial" w:cs="Arial"/>
      <w:lang w:eastAsia="ru-RU"/>
    </w:rPr>
  </w:style>
  <w:style w:type="character" w:customStyle="1" w:styleId="aa">
    <w:name w:val="Знак Знак"/>
    <w:link w:val="ab"/>
    <w:locked/>
    <w:rsid w:val="0098641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"/>
    <w:basedOn w:val="a"/>
    <w:link w:val="aa"/>
    <w:rsid w:val="0098641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986416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9864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5911</Characters>
  <Application>Microsoft Office Word</Application>
  <DocSecurity>0</DocSecurity>
  <Lines>49</Lines>
  <Paragraphs>13</Paragraphs>
  <ScaleCrop>false</ScaleCrop>
  <Company>diakov.net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2021-07-02T07:25:00Z</dcterms:created>
  <dcterms:modified xsi:type="dcterms:W3CDTF">2021-07-02T07:26:00Z</dcterms:modified>
</cp:coreProperties>
</file>